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3AA" w:rsidRPr="002D7248" w:rsidRDefault="005123AA" w:rsidP="005123AA">
      <w:pPr>
        <w:tabs>
          <w:tab w:val="center" w:pos="1843"/>
          <w:tab w:val="center" w:pos="6804"/>
        </w:tabs>
        <w:spacing w:before="120"/>
        <w:ind w:right="49"/>
        <w:contextualSpacing/>
        <w:jc w:val="both"/>
        <w:rPr>
          <w:b/>
          <w:bCs/>
          <w:sz w:val="27"/>
          <w:szCs w:val="27"/>
        </w:rPr>
      </w:pPr>
      <w:r w:rsidRPr="007B074A">
        <w:rPr>
          <w:bCs/>
          <w:sz w:val="27"/>
          <w:szCs w:val="27"/>
        </w:rPr>
        <w:t xml:space="preserve">     </w:t>
      </w:r>
      <w:r w:rsidRPr="007B074A">
        <w:rPr>
          <w:sz w:val="27"/>
          <w:szCs w:val="27"/>
        </w:rPr>
        <w:t xml:space="preserve"> </w:t>
      </w:r>
      <w:r w:rsidRPr="002D7248">
        <w:rPr>
          <w:sz w:val="27"/>
          <w:szCs w:val="27"/>
        </w:rPr>
        <w:t>ỦY BAN NHÂN DÂN</w:t>
      </w:r>
      <w:r w:rsidRPr="002D7248">
        <w:rPr>
          <w:bCs/>
          <w:sz w:val="27"/>
          <w:szCs w:val="27"/>
        </w:rPr>
        <w:tab/>
      </w:r>
      <w:r w:rsidRPr="005123AA">
        <w:rPr>
          <w:b/>
          <w:bCs/>
          <w:sz w:val="27"/>
          <w:szCs w:val="27"/>
        </w:rPr>
        <w:t>CỘNG HOÀ XÃ HỘI CHỦ NGHĨA VIỆT NAM</w:t>
      </w:r>
    </w:p>
    <w:p w:rsidR="005123AA" w:rsidRPr="00BF3065" w:rsidRDefault="005123AA" w:rsidP="005123AA">
      <w:pPr>
        <w:tabs>
          <w:tab w:val="center" w:pos="1701"/>
          <w:tab w:val="center" w:pos="6521"/>
        </w:tabs>
        <w:contextualSpacing/>
        <w:rPr>
          <w:bCs/>
          <w:sz w:val="27"/>
          <w:szCs w:val="27"/>
        </w:rPr>
      </w:pPr>
      <w:r w:rsidRPr="002D7248">
        <w:rPr>
          <w:bCs/>
          <w:sz w:val="27"/>
          <w:szCs w:val="27"/>
        </w:rPr>
        <w:tab/>
      </w:r>
      <w:r w:rsidRPr="00BF3065">
        <w:rPr>
          <w:sz w:val="27"/>
          <w:szCs w:val="27"/>
        </w:rPr>
        <w:t>THÀNH PHỐ HỒ CHÍ MINH</w:t>
      </w:r>
      <w:r w:rsidRPr="00BF3065">
        <w:rPr>
          <w:sz w:val="27"/>
          <w:szCs w:val="27"/>
        </w:rPr>
        <w:tab/>
      </w:r>
      <w:r w:rsidRPr="005123AA">
        <w:rPr>
          <w:b/>
          <w:bCs/>
          <w:sz w:val="29"/>
          <w:szCs w:val="27"/>
        </w:rPr>
        <w:t>Độc lập - Tự do - Hạnh phúc</w:t>
      </w:r>
    </w:p>
    <w:p w:rsidR="005123AA" w:rsidRPr="005123AA" w:rsidRDefault="005123AA" w:rsidP="005123AA">
      <w:pPr>
        <w:tabs>
          <w:tab w:val="center" w:pos="1701"/>
          <w:tab w:val="center" w:pos="6521"/>
        </w:tabs>
        <w:ind w:hanging="720"/>
        <w:contextualSpacing/>
        <w:rPr>
          <w:b/>
          <w:sz w:val="27"/>
          <w:szCs w:val="27"/>
        </w:rPr>
      </w:pPr>
      <w:r>
        <w:rPr>
          <w:b/>
          <w:bCs/>
          <w:noProof/>
          <w:sz w:val="27"/>
          <w:szCs w:val="27"/>
          <w:lang w:eastAsia="vi-VN"/>
        </w:rPr>
        <mc:AlternateContent>
          <mc:Choice Requires="wps">
            <w:drawing>
              <wp:anchor distT="0" distB="0" distL="114300" distR="114300" simplePos="0" relativeHeight="251660288" behindDoc="0" locked="0" layoutInCell="1" allowOverlap="1">
                <wp:simplePos x="0" y="0"/>
                <wp:positionH relativeFrom="column">
                  <wp:posOffset>3038475</wp:posOffset>
                </wp:positionH>
                <wp:positionV relativeFrom="paragraph">
                  <wp:posOffset>13335</wp:posOffset>
                </wp:positionV>
                <wp:extent cx="2190750" cy="0"/>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35790" id="_x0000_t32" coordsize="21600,21600" o:spt="32" o:oned="t" path="m,l21600,21600e" filled="f">
                <v:path arrowok="t" fillok="f" o:connecttype="none"/>
                <o:lock v:ext="edit" shapetype="t"/>
              </v:shapetype>
              <v:shape id="Straight Arrow Connector 2" o:spid="_x0000_s1026" type="#_x0000_t32" style="position:absolute;margin-left:239.25pt;margin-top:1.05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Y9JgIAAEoEAAAOAAAAZHJzL2Uyb0RvYy54bWysVE1v2zAMvQ/YfxB0T/2xpE2MOkVhJ7t0&#10;a4B0P0CR5FiYLQqSGicY9t9HKYnRbpdhmA8yZYqPj+ST7x+OfUcO0joFuqTZTUqJ1ByE0vuSfntZ&#10;T+aUOM+0YB1oWdKTdPRh+fHD/WAKmUMLnZCWIIh2xWBK2npviiRxvJU9czdgpEZnA7ZnHrd2nwjL&#10;BkTvuyRP09tkACuMBS6dw6/12UmXEb9pJPfPTeOkJ11JkZuPq43rLqzJ8p4Ve8tMq/iFBvsHFj1T&#10;GpOOUDXzjLxa9QdUr7gFB42/4dAn0DSKy1gDVpOlv1WzbZmRsRZsjjNjm9z/g+VfDxtLlChpTolm&#10;PY5o6y1T+9aTR2thIBVojW0ES/LQrcG4AoMqvbGhXn7UW/ME/LsjGqqW6b2MrF9OBqGyEJG8Cwkb&#10;ZzDnbvgCAs+wVw+xdcfG9gESm0KOcUKncULy6AnHj3m2SO9mOEh+9SWsuAYa6/xnCT0JRkndpY6x&#10;gCymYYcn5wMtVlwDQlYNa9V1UQ6dJkNJF7N8FgMcdEoEZzjm7H5XdZYcWBBUfGKN6Hl7zMKrFhGs&#10;lUysLrZnqjvbmLzTAQ8LQzoX66yYH4t0sZqv5tPJNL9dTaZpXU8e19V0crvO7mb1p7qq6uxnoJZN&#10;i1YJIXVgd1VvNv07dVzu0Vl3o37HNiTv0WO/kOz1HUnHyYZhnmWxA3Ha2OvEUbDx8OVyhRvxdo/2&#10;21/A8hcAAAD//wMAUEsDBBQABgAIAAAAIQCYtiZd2wAAAAcBAAAPAAAAZHJzL2Rvd25yZXYueG1s&#10;TI7BTsMwEETvSPyDtZW4oNZJSmkIcaoKqQeOtJW4uvGShMbrKHaa0K9n4QLHpxnNvHwz2VZcsPeN&#10;IwXxIgKBVDrTUKXgeNjNUxA+aDK6dYQKvtDDpri9yXVm3EhveNmHSvAI+UwrqEPoMil9WaPVfuE6&#10;JM4+XG91YOwraXo98rhtZRJFj9Lqhvih1h2+1Fie94NVgH5YxdH2yVbH1+t4/55cP8fuoNTdbNo+&#10;gwg4hb8y/OizOhTsdHIDGS9aBQ/rdMVVBUkMgvM0WTKfflkWufzvX3wDAAD//wMAUEsBAi0AFAAG&#10;AAgAAAAhALaDOJL+AAAA4QEAABMAAAAAAAAAAAAAAAAAAAAAAFtDb250ZW50X1R5cGVzXS54bWxQ&#10;SwECLQAUAAYACAAAACEAOP0h/9YAAACUAQAACwAAAAAAAAAAAAAAAAAvAQAAX3JlbHMvLnJlbHNQ&#10;SwECLQAUAAYACAAAACEA36K2PSYCAABKBAAADgAAAAAAAAAAAAAAAAAuAgAAZHJzL2Uyb0RvYy54&#10;bWxQSwECLQAUAAYACAAAACEAmLYmXdsAAAAHAQAADwAAAAAAAAAAAAAAAACABAAAZHJzL2Rvd25y&#10;ZXYueG1sUEsFBgAAAAAEAAQA8wAAAIgFAAAAAA==&#10;"/>
            </w:pict>
          </mc:Fallback>
        </mc:AlternateContent>
      </w:r>
      <w:r w:rsidRPr="00BF3065">
        <w:rPr>
          <w:bCs/>
          <w:sz w:val="27"/>
          <w:szCs w:val="27"/>
        </w:rPr>
        <w:t xml:space="preserve">     </w:t>
      </w:r>
      <w:r>
        <w:rPr>
          <w:bCs/>
          <w:sz w:val="27"/>
          <w:szCs w:val="27"/>
        </w:rPr>
        <w:tab/>
      </w:r>
      <w:r w:rsidRPr="005123AA">
        <w:rPr>
          <w:b/>
          <w:bCs/>
          <w:sz w:val="27"/>
          <w:szCs w:val="27"/>
        </w:rPr>
        <w:t>SỞ GIÁO DỤC VÀ ĐÀO TẠO</w:t>
      </w:r>
      <w:r w:rsidRPr="005123AA">
        <w:rPr>
          <w:b/>
          <w:bCs/>
          <w:sz w:val="27"/>
          <w:szCs w:val="27"/>
        </w:rPr>
        <w:tab/>
      </w:r>
      <w:r w:rsidRPr="005123AA">
        <w:rPr>
          <w:b/>
          <w:bCs/>
          <w:sz w:val="27"/>
          <w:szCs w:val="27"/>
        </w:rPr>
        <w:tab/>
      </w:r>
    </w:p>
    <w:p w:rsidR="005123AA" w:rsidRPr="0031427A" w:rsidRDefault="005123AA" w:rsidP="005123AA">
      <w:pPr>
        <w:tabs>
          <w:tab w:val="center" w:pos="1701"/>
          <w:tab w:val="left" w:pos="3135"/>
        </w:tabs>
        <w:rPr>
          <w:b/>
          <w:bCs/>
          <w:sz w:val="14"/>
          <w:szCs w:val="14"/>
        </w:rPr>
      </w:pPr>
      <w:r>
        <w:rPr>
          <w:b/>
          <w:noProof/>
          <w:lang w:eastAsia="vi-VN"/>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45085</wp:posOffset>
                </wp:positionV>
                <wp:extent cx="857250" cy="0"/>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CF399" id="Straight Arrow Connector 1" o:spid="_x0000_s1026" type="#_x0000_t32" style="position:absolute;margin-left:46.5pt;margin-top:3.55pt;width: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spJQIAAEk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6czx6nM+wju23FNLvlaWPdRwEt8ZM8sr2MgX8S&#10;TqGnF+tQBybeEvyhCjayaYIbGkW6PFrMprOQYKGR3G/6MGsO+6Ix5ES9n8Lji4Jgd2EGjooHsFpQ&#10;vu7njsrmOsf4Rnk81IV0+tnVMN8Wk8V6vp6no3T6sB6lk7IcPW+KdPSwSR5n5YeyKMrku6eWpFkt&#10;ORfKs7uZN0n/zhz9NbrabrDvUIb4Hj1IRLK3dyAdGut7eXXFHvhla3w1fI/RryG4v1v+Qvy6DlE/&#10;/wCrHwAAAP//AwBQSwMEFAAGAAgAAAAhAExeFL/aAAAABgEAAA8AAABkcnMvZG93bnJldi54bWxM&#10;j0FPg0AQhe8m/ofNmHgxdgGjtsjQNCYePNo28bplR0DZWcIuBfvrHb3Y45c3ee+bYj27Th1pCK1n&#10;hHSRgCKuvG25RtjvXm6XoEI0bE3nmRC+KcC6vLwoTG79xG903MZaSQmH3CA0Mfa51qFqyJmw8D2x&#10;ZB9+cCYKDrW2g5mk3HU6S5IH7UzLstCYnp4bqr62o0OgMN6nyWbl6v3rabp5z06fU79DvL6aN0+g&#10;Is3x/xh+9UUdSnE6+JFtUB3C6k5eiQiPKSiJs2wpfPhjXRb6XL/8AQAA//8DAFBLAQItABQABgAI&#10;AAAAIQC2gziS/gAAAOEBAAATAAAAAAAAAAAAAAAAAAAAAABbQ29udGVudF9UeXBlc10ueG1sUEsB&#10;Ai0AFAAGAAgAAAAhADj9If/WAAAAlAEAAAsAAAAAAAAAAAAAAAAALwEAAF9yZWxzLy5yZWxzUEsB&#10;Ai0AFAAGAAgAAAAhANRISyklAgAASQQAAA4AAAAAAAAAAAAAAAAALgIAAGRycy9lMm9Eb2MueG1s&#10;UEsBAi0AFAAGAAgAAAAhAExeFL/aAAAABgEAAA8AAAAAAAAAAAAAAAAAfwQAAGRycy9kb3ducmV2&#10;LnhtbFBLBQYAAAAABAAEAPMAAACGBQAAAAA=&#10;"/>
            </w:pict>
          </mc:Fallback>
        </mc:AlternateContent>
      </w:r>
      <w:r>
        <w:tab/>
      </w:r>
      <w:r>
        <w:tab/>
      </w:r>
      <w:r w:rsidRPr="0031427A">
        <w:rPr>
          <w:sz w:val="14"/>
          <w:szCs w:val="14"/>
        </w:rPr>
        <w:tab/>
      </w:r>
    </w:p>
    <w:p w:rsidR="005123AA" w:rsidRDefault="00E720C5" w:rsidP="005123AA">
      <w:pPr>
        <w:tabs>
          <w:tab w:val="center" w:pos="1701"/>
          <w:tab w:val="right" w:pos="9356"/>
        </w:tabs>
        <w:rPr>
          <w:b/>
        </w:rPr>
      </w:pPr>
      <w:r>
        <w:rPr>
          <w:noProof/>
          <w:lang w:eastAsia="vi-VN"/>
        </w:rPr>
        <mc:AlternateContent>
          <mc:Choice Requires="wps">
            <w:drawing>
              <wp:anchor distT="45720" distB="45720" distL="114300" distR="114300" simplePos="0" relativeHeight="251665408" behindDoc="0" locked="0" layoutInCell="1" allowOverlap="1" wp14:anchorId="10F78FA2" wp14:editId="044DE889">
                <wp:simplePos x="0" y="0"/>
                <wp:positionH relativeFrom="margin">
                  <wp:posOffset>-495300</wp:posOffset>
                </wp:positionH>
                <wp:positionV relativeFrom="paragraph">
                  <wp:posOffset>347345</wp:posOffset>
                </wp:positionV>
                <wp:extent cx="33528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04875"/>
                        </a:xfrm>
                        <a:prstGeom prst="rect">
                          <a:avLst/>
                        </a:prstGeom>
                        <a:solidFill>
                          <a:srgbClr val="FFFFFF"/>
                        </a:solidFill>
                        <a:ln w="9525">
                          <a:solidFill>
                            <a:schemeClr val="bg1"/>
                          </a:solidFill>
                          <a:miter lim="800000"/>
                          <a:headEnd/>
                          <a:tailEnd/>
                        </a:ln>
                      </wps:spPr>
                      <wps:txbx>
                        <w:txbxContent>
                          <w:p w:rsidR="00E720C5" w:rsidRPr="0071657F" w:rsidRDefault="00E720C5" w:rsidP="00E720C5">
                            <w:pPr>
                              <w:tabs>
                                <w:tab w:val="center" w:pos="1701"/>
                                <w:tab w:val="center" w:pos="6480"/>
                              </w:tabs>
                              <w:contextualSpacing/>
                              <w:jc w:val="center"/>
                            </w:pPr>
                            <w:r>
                              <w:t>Về r</w:t>
                            </w:r>
                            <w:r w:rsidRPr="0077621B">
                              <w:t>à soát thông tin</w:t>
                            </w:r>
                            <w:r w:rsidRPr="0071657F">
                              <w:t xml:space="preserve"> quyết định tuyển dụng,</w:t>
                            </w:r>
                          </w:p>
                          <w:p w:rsidR="00E720C5" w:rsidRPr="0071657F" w:rsidRDefault="00376AC9" w:rsidP="00E720C5">
                            <w:pPr>
                              <w:tabs>
                                <w:tab w:val="center" w:pos="1701"/>
                                <w:tab w:val="center" w:pos="6480"/>
                              </w:tabs>
                              <w:contextualSpacing/>
                              <w:jc w:val="center"/>
                            </w:pPr>
                            <w:r>
                              <w:t>b</w:t>
                            </w:r>
                            <w:r w:rsidR="00E720C5">
                              <w:t>ổ</w:t>
                            </w:r>
                            <w:r w:rsidR="00E720C5" w:rsidRPr="0071657F">
                              <w:t xml:space="preserve"> nhiệm chức danh nghề nghiệp và hưởng</w:t>
                            </w:r>
                          </w:p>
                          <w:p w:rsidR="00E720C5" w:rsidRDefault="00376AC9" w:rsidP="00E720C5">
                            <w:pPr>
                              <w:tabs>
                                <w:tab w:val="center" w:pos="1701"/>
                                <w:tab w:val="center" w:pos="6480"/>
                              </w:tabs>
                              <w:contextualSpacing/>
                              <w:jc w:val="center"/>
                            </w:pPr>
                            <w:r>
                              <w:t>p</w:t>
                            </w:r>
                            <w:r w:rsidR="00E720C5" w:rsidRPr="0071657F">
                              <w:t>hụ cấp trách nhiệm của kế toán</w:t>
                            </w:r>
                          </w:p>
                          <w:p w:rsidR="00E720C5" w:rsidRDefault="00E720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78FA2" id="_x0000_t202" coordsize="21600,21600" o:spt="202" path="m,l,21600r21600,l21600,xe">
                <v:stroke joinstyle="miter"/>
                <v:path gradientshapeok="t" o:connecttype="rect"/>
              </v:shapetype>
              <v:shape id="Text Box 2" o:spid="_x0000_s1026" type="#_x0000_t202" style="position:absolute;margin-left:-39pt;margin-top:27.35pt;width:264pt;height:71.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nKQIAAEUEAAAOAAAAZHJzL2Uyb0RvYy54bWysU81u2zAMvg/YOwi6L07cZEmNOEWXLsOA&#10;7gdo9wCyLNvCJFGTlNjZ04+S0zTtbsN0EEiR+kh+JNc3g1bkIJyXYEo6m0wpEYZDLU1b0h+Pu3cr&#10;SnxgpmYKjCjpUXh6s3n7Zt3bQuTQgaqFIwhifNHbknYh2CLLPO+EZn4CVhg0NuA0C6i6Nqsd6xFd&#10;qyyfTt9nPbjaOuDCe3y9G410k/CbRvDwrWm8CESVFHML6XbpruKdbdasaB2zneSnNNg/ZKGZNBj0&#10;DHXHAiN7J/+C0pI78NCECQedQdNILlINWM1s+qqah45ZkWpBcrw90+T/Hyz/evjuiKxLms+WlBim&#10;sUmPYgjkAwwkj/z01hfo9mDRMQz4jH1OtXp7D/ynJwa2HTOtuHUO+k6wGvObxZ/ZxdcRx0eQqv8C&#10;NYZh+wAJaGicjuQhHQTRsU/Hc29iKhwfr64W+WqKJo626+l8tVykEKx4+m2dD58EaBKFkjrsfUJn&#10;h3sfYjaseHKJwTwoWe+kUklxbbVVjhwYzskunRP6CzdlSI/RF/liJOAFRBxZcQap2pGCV4G0DDjv&#10;SuqSYjV4YhhWRNY+mjrJgUk1ypixMicaI3Mjh2GoBnSM3FZQH5FQB+Nc4x6i0IH7TUmPM11S/2vP&#10;nKBEfTbYlOvZfB6XICnzxTJHxV1aqksLMxyhShooGcVtSIsT8zVwi81rZOL1OZNTrjirie7TXsVl&#10;uNST1/P2b/4AAAD//wMAUEsDBBQABgAIAAAAIQCQ5wmh4AAAAAoBAAAPAAAAZHJzL2Rvd25yZXYu&#10;eG1sTI/BTsMwDIbvSLxDZCRuW8LUrVtpOiEQuyG0ggbHtDFtReNUTbYVnh5zgqPtT7+/P99Orhcn&#10;HEPnScPNXIFAqr3tqNHw+vI4W4MI0ZA1vSfU8IUBtsXlRW4y68+0x1MZG8EhFDKjoY1xyKQMdYvO&#10;hLkfkPj24UdnIo9jI+1ozhzuerlQaiWd6Yg/tGbA+xbrz/LoNIRarQ7PSXl4q+QOvzfWPrzvnrS+&#10;vprubkFEnOIfDL/6rA4FO1X+SDaIXsMsXXOXqGGZpCAYSJaKFxWTm3QBssjl/wrFDwAAAP//AwBQ&#10;SwECLQAUAAYACAAAACEAtoM4kv4AAADhAQAAEwAAAAAAAAAAAAAAAAAAAAAAW0NvbnRlbnRfVHlw&#10;ZXNdLnhtbFBLAQItABQABgAIAAAAIQA4/SH/1gAAAJQBAAALAAAAAAAAAAAAAAAAAC8BAABfcmVs&#10;cy8ucmVsc1BLAQItABQABgAIAAAAIQDy+eHnKQIAAEUEAAAOAAAAAAAAAAAAAAAAAC4CAABkcnMv&#10;ZTJvRG9jLnhtbFBLAQItABQABgAIAAAAIQCQ5wmh4AAAAAoBAAAPAAAAAAAAAAAAAAAAAIMEAABk&#10;cnMvZG93bnJldi54bWxQSwUGAAAAAAQABADzAAAAkAUAAAAA&#10;" strokecolor="white [3212]">
                <v:textbox>
                  <w:txbxContent>
                    <w:p w:rsidR="00E720C5" w:rsidRPr="0071657F" w:rsidRDefault="00E720C5" w:rsidP="00E720C5">
                      <w:pPr>
                        <w:tabs>
                          <w:tab w:val="center" w:pos="1701"/>
                          <w:tab w:val="center" w:pos="6480"/>
                        </w:tabs>
                        <w:contextualSpacing/>
                        <w:jc w:val="center"/>
                      </w:pPr>
                      <w:r>
                        <w:t>Về r</w:t>
                      </w:r>
                      <w:r w:rsidRPr="0077621B">
                        <w:t>à soát thông tin</w:t>
                      </w:r>
                      <w:r w:rsidRPr="0071657F">
                        <w:t xml:space="preserve"> quyết định tuyển dụng,</w:t>
                      </w:r>
                    </w:p>
                    <w:p w:rsidR="00E720C5" w:rsidRPr="0071657F" w:rsidRDefault="00376AC9" w:rsidP="00E720C5">
                      <w:pPr>
                        <w:tabs>
                          <w:tab w:val="center" w:pos="1701"/>
                          <w:tab w:val="center" w:pos="6480"/>
                        </w:tabs>
                        <w:contextualSpacing/>
                        <w:jc w:val="center"/>
                      </w:pPr>
                      <w:r>
                        <w:t>b</w:t>
                      </w:r>
                      <w:r w:rsidR="00E720C5">
                        <w:t>ổ</w:t>
                      </w:r>
                      <w:r w:rsidR="00E720C5" w:rsidRPr="0071657F">
                        <w:t xml:space="preserve"> nhiệm chức danh nghề nghiệp và hưởng</w:t>
                      </w:r>
                    </w:p>
                    <w:p w:rsidR="00E720C5" w:rsidRDefault="00376AC9" w:rsidP="00E720C5">
                      <w:pPr>
                        <w:tabs>
                          <w:tab w:val="center" w:pos="1701"/>
                          <w:tab w:val="center" w:pos="6480"/>
                        </w:tabs>
                        <w:contextualSpacing/>
                        <w:jc w:val="center"/>
                      </w:pPr>
                      <w:r>
                        <w:t>p</w:t>
                      </w:r>
                      <w:r w:rsidR="00E720C5" w:rsidRPr="0071657F">
                        <w:t>hụ cấp trách nhiệm của kế toán</w:t>
                      </w:r>
                    </w:p>
                    <w:p w:rsidR="00E720C5" w:rsidRDefault="00E720C5"/>
                  </w:txbxContent>
                </v:textbox>
                <w10:wrap type="square" anchorx="margin"/>
              </v:shape>
            </w:pict>
          </mc:Fallback>
        </mc:AlternateContent>
      </w:r>
      <w:r w:rsidR="005123AA" w:rsidRPr="00BF3065">
        <w:rPr>
          <w:bCs/>
        </w:rPr>
        <w:tab/>
      </w:r>
      <w:r w:rsidR="005123AA" w:rsidRPr="00BF3065">
        <w:t xml:space="preserve">Số: </w:t>
      </w:r>
      <w:r w:rsidR="006E168D" w:rsidRPr="006E168D">
        <w:rPr>
          <w:szCs w:val="28"/>
        </w:rPr>
        <w:t>361</w:t>
      </w:r>
      <w:r w:rsidR="005123AA" w:rsidRPr="00BF3065">
        <w:t>/GDĐT-TC</w:t>
      </w:r>
      <w:r w:rsidR="005123AA">
        <w:tab/>
      </w:r>
      <w:r w:rsidR="005123AA" w:rsidRPr="0031427A">
        <w:rPr>
          <w:i/>
          <w:iCs/>
          <w:sz w:val="26"/>
        </w:rPr>
        <w:t>Thành phố Hồ</w:t>
      </w:r>
      <w:r w:rsidR="006E168D">
        <w:rPr>
          <w:i/>
          <w:iCs/>
          <w:sz w:val="26"/>
        </w:rPr>
        <w:t xml:space="preserve"> Chí Minh, ngày 17</w:t>
      </w:r>
      <w:r w:rsidR="006E168D" w:rsidRPr="006E168D">
        <w:rPr>
          <w:i/>
          <w:iCs/>
          <w:sz w:val="26"/>
        </w:rPr>
        <w:t xml:space="preserve"> </w:t>
      </w:r>
      <w:r w:rsidR="005123AA" w:rsidRPr="006E168D">
        <w:rPr>
          <w:i/>
          <w:iCs/>
          <w:sz w:val="26"/>
        </w:rPr>
        <w:t xml:space="preserve">tháng  </w:t>
      </w:r>
      <w:r w:rsidR="0077621B" w:rsidRPr="006E168D">
        <w:rPr>
          <w:i/>
          <w:iCs/>
          <w:sz w:val="26"/>
        </w:rPr>
        <w:t>02</w:t>
      </w:r>
      <w:r w:rsidR="005123AA" w:rsidRPr="006E168D">
        <w:rPr>
          <w:i/>
          <w:iCs/>
          <w:sz w:val="26"/>
        </w:rPr>
        <w:t xml:space="preserve"> </w:t>
      </w:r>
      <w:r w:rsidR="005123AA" w:rsidRPr="0031427A">
        <w:rPr>
          <w:i/>
          <w:iCs/>
          <w:sz w:val="26"/>
        </w:rPr>
        <w:t>năm 201</w:t>
      </w:r>
      <w:r w:rsidR="005123AA">
        <w:rPr>
          <w:i/>
          <w:iCs/>
          <w:sz w:val="26"/>
        </w:rPr>
        <w:t>6</w:t>
      </w:r>
    </w:p>
    <w:p w:rsidR="005123AA" w:rsidRPr="00483A30" w:rsidRDefault="005123AA" w:rsidP="005123AA">
      <w:pPr>
        <w:tabs>
          <w:tab w:val="center" w:pos="1701"/>
          <w:tab w:val="center" w:pos="6480"/>
        </w:tabs>
        <w:contextualSpacing/>
      </w:pPr>
    </w:p>
    <w:p w:rsidR="00E720C5" w:rsidRDefault="00E720C5" w:rsidP="00A82FBD">
      <w:pPr>
        <w:spacing w:before="40"/>
        <w:ind w:left="567" w:right="283" w:firstLine="142"/>
        <w:rPr>
          <w:b/>
          <w:sz w:val="8"/>
        </w:rPr>
      </w:pPr>
    </w:p>
    <w:p w:rsidR="00E720C5" w:rsidRDefault="00E720C5" w:rsidP="00A82FBD">
      <w:pPr>
        <w:spacing w:before="40"/>
        <w:ind w:left="567" w:right="283" w:firstLine="142"/>
        <w:rPr>
          <w:b/>
          <w:sz w:val="8"/>
        </w:rPr>
      </w:pPr>
    </w:p>
    <w:p w:rsidR="00E720C5" w:rsidRDefault="00E720C5" w:rsidP="00A82FBD">
      <w:pPr>
        <w:spacing w:before="40"/>
        <w:ind w:left="567" w:right="283" w:firstLine="142"/>
        <w:rPr>
          <w:b/>
          <w:sz w:val="8"/>
        </w:rPr>
      </w:pPr>
      <w:bookmarkStart w:id="0" w:name="_GoBack"/>
      <w:bookmarkEnd w:id="0"/>
    </w:p>
    <w:p w:rsidR="00E720C5" w:rsidRDefault="00E720C5" w:rsidP="00A82FBD">
      <w:pPr>
        <w:spacing w:before="40"/>
        <w:ind w:left="567" w:right="283" w:firstLine="142"/>
        <w:rPr>
          <w:b/>
          <w:sz w:val="8"/>
        </w:rPr>
      </w:pPr>
    </w:p>
    <w:p w:rsidR="00E720C5" w:rsidRDefault="00E720C5" w:rsidP="00A82FBD">
      <w:pPr>
        <w:spacing w:before="40"/>
        <w:ind w:left="567" w:right="283" w:firstLine="142"/>
        <w:rPr>
          <w:b/>
          <w:sz w:val="8"/>
        </w:rPr>
      </w:pPr>
    </w:p>
    <w:p w:rsidR="005123AA" w:rsidRDefault="00E720C5" w:rsidP="007C42DC">
      <w:pPr>
        <w:tabs>
          <w:tab w:val="left" w:pos="2552"/>
          <w:tab w:val="center" w:pos="4950"/>
        </w:tabs>
        <w:spacing w:before="40"/>
        <w:ind w:left="567" w:right="283" w:firstLine="142"/>
      </w:pPr>
      <w:r w:rsidRPr="009C5BEB">
        <w:t xml:space="preserve">     </w:t>
      </w:r>
      <w:r w:rsidR="007C42DC" w:rsidRPr="009C5BEB">
        <w:tab/>
      </w:r>
      <w:r w:rsidR="005123AA" w:rsidRPr="00BF3065">
        <w:t>Kính g</w:t>
      </w:r>
      <w:r w:rsidR="005123AA" w:rsidRPr="007B074A">
        <w:t xml:space="preserve">ửi: </w:t>
      </w:r>
      <w:r w:rsidR="005123AA" w:rsidRPr="00BF3065">
        <w:t xml:space="preserve"> </w:t>
      </w:r>
      <w:r w:rsidR="00D9289E">
        <w:tab/>
      </w:r>
    </w:p>
    <w:p w:rsidR="0077621B" w:rsidRPr="00A82FBD" w:rsidRDefault="00A82FBD" w:rsidP="007C42DC">
      <w:pPr>
        <w:pStyle w:val="ListParagraph"/>
        <w:numPr>
          <w:ilvl w:val="0"/>
          <w:numId w:val="1"/>
        </w:numPr>
        <w:spacing w:before="40"/>
        <w:ind w:right="283" w:firstLine="1341"/>
      </w:pPr>
      <w:r w:rsidRPr="00A82FBD">
        <w:t>Hiệu trưởng các trườ</w:t>
      </w:r>
      <w:r w:rsidR="00E720C5">
        <w:t>ng trung học phổ thông</w:t>
      </w:r>
      <w:r w:rsidRPr="00A82FBD">
        <w:t>;</w:t>
      </w:r>
    </w:p>
    <w:p w:rsidR="00A82FBD" w:rsidRPr="00A82FBD" w:rsidRDefault="00A82FBD" w:rsidP="007C42DC">
      <w:pPr>
        <w:pStyle w:val="ListParagraph"/>
        <w:numPr>
          <w:ilvl w:val="0"/>
          <w:numId w:val="1"/>
        </w:numPr>
        <w:spacing w:before="40"/>
        <w:ind w:right="283" w:firstLine="1341"/>
      </w:pPr>
      <w:r w:rsidRPr="00A82FBD">
        <w:t>Giám đốc các trung tâm GDTX;</w:t>
      </w:r>
    </w:p>
    <w:p w:rsidR="00A82FBD" w:rsidRDefault="00A82FBD" w:rsidP="007C42DC">
      <w:pPr>
        <w:pStyle w:val="ListParagraph"/>
        <w:numPr>
          <w:ilvl w:val="0"/>
          <w:numId w:val="1"/>
        </w:numPr>
        <w:spacing w:before="40"/>
        <w:ind w:right="283" w:firstLine="1341"/>
      </w:pPr>
      <w:r w:rsidRPr="00A82FBD">
        <w:t>Thủ trưởng các đơn vi trực thuộc.</w:t>
      </w:r>
    </w:p>
    <w:p w:rsidR="00A82FBD" w:rsidRPr="00753189" w:rsidRDefault="00A82FBD" w:rsidP="00D9289E">
      <w:pPr>
        <w:spacing w:before="40"/>
        <w:ind w:right="-23" w:firstLine="426"/>
        <w:jc w:val="both"/>
      </w:pPr>
      <w:r w:rsidRPr="00A82FBD">
        <w:t xml:space="preserve">Để </w:t>
      </w:r>
      <w:r w:rsidR="00DC5C28" w:rsidRPr="00DC5C28">
        <w:t xml:space="preserve">có cơ sở </w:t>
      </w:r>
      <w:r w:rsidRPr="00A82FBD">
        <w:t>thực hiện đúng chế độ chính sách</w:t>
      </w:r>
      <w:r w:rsidR="00DC5C28" w:rsidRPr="00DC5C28">
        <w:t>,</w:t>
      </w:r>
      <w:r w:rsidRPr="00A82FBD">
        <w:t xml:space="preserve"> đảm bả</w:t>
      </w:r>
      <w:r w:rsidR="00DC5C28">
        <w:t>o quyền lợi</w:t>
      </w:r>
      <w:r w:rsidR="00DC5C28" w:rsidRPr="00DC5C28">
        <w:t xml:space="preserve"> của viên chứ</w:t>
      </w:r>
      <w:r w:rsidR="00DC5C28">
        <w:t>c các đơn vị</w:t>
      </w:r>
      <w:r w:rsidR="00753189" w:rsidRPr="00753189">
        <w:t>, Sở Giáo dục và Đào tạo đề nghị thủ trưởng các đơn vị rà soát lại một số nội dung sau:</w:t>
      </w:r>
    </w:p>
    <w:p w:rsidR="00753189" w:rsidRDefault="00E720C5" w:rsidP="00D9289E">
      <w:pPr>
        <w:pStyle w:val="ListParagraph"/>
        <w:numPr>
          <w:ilvl w:val="0"/>
          <w:numId w:val="2"/>
        </w:numPr>
        <w:spacing w:before="40"/>
        <w:ind w:left="0" w:right="-23" w:firstLine="426"/>
        <w:jc w:val="both"/>
      </w:pPr>
      <w:r w:rsidRPr="00E720C5">
        <w:t>Báo cáo bằng văn bản các trường hợp v</w:t>
      </w:r>
      <w:r w:rsidR="00753189" w:rsidRPr="00753189">
        <w:t>iên chức đã được tuyển dụng của năm học 2014 – 2015 và 2015 –</w:t>
      </w:r>
      <w:r w:rsidR="00753189">
        <w:t xml:space="preserve"> 2016 </w:t>
      </w:r>
      <w:r w:rsidR="00753189" w:rsidRPr="00753189">
        <w:t>nhưng đến giờ vẫn chưa nhận được Quyết định phê duyệt kết quả tuyển dụng viên chứ</w:t>
      </w:r>
      <w:r>
        <w:t>c;</w:t>
      </w:r>
      <w:r w:rsidRPr="00E720C5">
        <w:t xml:space="preserve"> v</w:t>
      </w:r>
      <w:r w:rsidR="00753189" w:rsidRPr="003E2ECE">
        <w:t xml:space="preserve">iên chức </w:t>
      </w:r>
      <w:r w:rsidR="00746D44" w:rsidRPr="003E2ECE">
        <w:t>khi tham gia tuyển dụng có trình độ Thạc sĩ nhưng Quyết định phê duyệt kết quả tuyển dụng</w:t>
      </w:r>
      <w:r w:rsidR="003E2ECE" w:rsidRPr="003E2ECE">
        <w:t xml:space="preserve"> là trình độ Đại họ</w:t>
      </w:r>
      <w:r w:rsidR="003E2ECE">
        <w:t>c hoặc sai</w:t>
      </w:r>
      <w:r w:rsidR="003E2ECE" w:rsidRPr="003E2ECE">
        <w:t xml:space="preserve"> các</w:t>
      </w:r>
      <w:r w:rsidR="003E2ECE">
        <w:t xml:space="preserve"> thông tin </w:t>
      </w:r>
      <w:r w:rsidR="003E2ECE" w:rsidRPr="003E2ECE">
        <w:t>khác nhưng chưa đề nghị điều chỉnh.</w:t>
      </w:r>
    </w:p>
    <w:p w:rsidR="00E720C5" w:rsidRPr="003E2ECE" w:rsidRDefault="00E720C5" w:rsidP="00D9289E">
      <w:pPr>
        <w:pStyle w:val="ListParagraph"/>
        <w:numPr>
          <w:ilvl w:val="0"/>
          <w:numId w:val="2"/>
        </w:numPr>
        <w:spacing w:before="40"/>
        <w:ind w:left="0" w:right="-23" w:firstLine="426"/>
        <w:jc w:val="both"/>
      </w:pPr>
      <w:r w:rsidRPr="00E720C5">
        <w:t>Gửi hồ sơ đề nghị bổ nhiệm chức danh nghề nghiệp đối với viên chức đã hết thời gian tập sự hoặc viên chức được miễn chế độ tập sự.</w:t>
      </w:r>
    </w:p>
    <w:p w:rsidR="00100A97" w:rsidRDefault="00100A97" w:rsidP="00D9289E">
      <w:pPr>
        <w:pStyle w:val="ListParagraph"/>
        <w:numPr>
          <w:ilvl w:val="0"/>
          <w:numId w:val="2"/>
        </w:numPr>
        <w:ind w:left="0" w:firstLine="426"/>
        <w:jc w:val="both"/>
        <w:rPr>
          <w:color w:val="000000"/>
          <w:szCs w:val="28"/>
          <w:lang w:val="nl-NL"/>
        </w:rPr>
      </w:pPr>
      <w:r>
        <w:t xml:space="preserve">Rà soát chế độ </w:t>
      </w:r>
      <w:r w:rsidRPr="00231FAD">
        <w:t xml:space="preserve">hưởng phụ cấp trách nhiệm của kế toán trưởng và phụ trách kế toán </w:t>
      </w:r>
      <w:r w:rsidRPr="00100A97">
        <w:t xml:space="preserve">theo hướng dẫn của thông tư liên tịch </w:t>
      </w:r>
      <w:r w:rsidRPr="00100A97">
        <w:rPr>
          <w:color w:val="000000"/>
          <w:szCs w:val="28"/>
          <w:lang w:val="nl-NL"/>
        </w:rPr>
        <w:t xml:space="preserve">số 163/2013/TTLT-BTC-BNV </w:t>
      </w:r>
      <w:r>
        <w:rPr>
          <w:color w:val="000000"/>
          <w:szCs w:val="28"/>
          <w:lang w:val="nl-NL"/>
        </w:rPr>
        <w:t>của Bộ Tài chính và Bộ Nội vụ về h</w:t>
      </w:r>
      <w:r w:rsidRPr="00100A97">
        <w:rPr>
          <w:color w:val="000000"/>
          <w:szCs w:val="28"/>
          <w:lang w:val="nl-NL"/>
        </w:rPr>
        <w:t>ướng dẫn tiêu chuẩn, điều kiện, thủ tục bổ nhiệm, bổ nhiệm</w:t>
      </w:r>
      <w:r w:rsidRPr="00100A97">
        <w:rPr>
          <w:bCs/>
          <w:color w:val="000000"/>
          <w:spacing w:val="24"/>
          <w:szCs w:val="28"/>
          <w:lang w:val="nl-NL"/>
        </w:rPr>
        <w:t xml:space="preserve"> </w:t>
      </w:r>
      <w:r w:rsidRPr="00100A97">
        <w:rPr>
          <w:color w:val="000000"/>
          <w:szCs w:val="28"/>
          <w:lang w:val="nl-NL"/>
        </w:rPr>
        <w:t>lại, bố trí, miễn nhiệm, thay thế và xếp phụ cấp trách nhiệm công việc kế toán trưởng, phụ trách kế toán trong các đơn vị  kế toán thuộc lĩnh vực kế toán nhà nước</w:t>
      </w:r>
      <w:r w:rsidR="00D9289E">
        <w:rPr>
          <w:color w:val="000000"/>
          <w:szCs w:val="28"/>
          <w:lang w:val="nl-NL"/>
        </w:rPr>
        <w:t>. Mức phụ cấp mới là 0,2</w:t>
      </w:r>
      <w:r w:rsidR="00D9289E" w:rsidRPr="007637A7">
        <w:rPr>
          <w:color w:val="000000"/>
          <w:szCs w:val="28"/>
          <w:lang w:val="nl-NL"/>
        </w:rPr>
        <w:t xml:space="preserve"> so với mức lương cơ sở</w:t>
      </w:r>
      <w:r w:rsidR="00D9289E">
        <w:rPr>
          <w:color w:val="000000"/>
          <w:szCs w:val="28"/>
          <w:lang w:val="nl-NL"/>
        </w:rPr>
        <w:t xml:space="preserve"> đối với kế toán trưởng và 0,1 </w:t>
      </w:r>
      <w:r w:rsidR="00D9289E" w:rsidRPr="007637A7">
        <w:rPr>
          <w:color w:val="000000"/>
          <w:szCs w:val="28"/>
          <w:lang w:val="nl-NL"/>
        </w:rPr>
        <w:t>so với mức lương cơ sở</w:t>
      </w:r>
      <w:r w:rsidR="00D9289E">
        <w:rPr>
          <w:color w:val="000000"/>
          <w:szCs w:val="28"/>
          <w:lang w:val="nl-NL"/>
        </w:rPr>
        <w:t xml:space="preserve"> đối với phụ trách kế toán.</w:t>
      </w:r>
    </w:p>
    <w:p w:rsidR="00E90794" w:rsidRDefault="00100A97" w:rsidP="00D9289E">
      <w:pPr>
        <w:ind w:firstLine="284"/>
        <w:jc w:val="both"/>
      </w:pPr>
      <w:r>
        <w:rPr>
          <w:color w:val="000000"/>
          <w:szCs w:val="28"/>
          <w:lang w:val="nl-NL"/>
        </w:rPr>
        <w:t>Sở Giáo dục và Đào tạo đề nghị thủ trưởng các đơn vị</w:t>
      </w:r>
      <w:r w:rsidR="00A558D7">
        <w:rPr>
          <w:color w:val="000000"/>
          <w:szCs w:val="28"/>
          <w:lang w:val="nl-NL"/>
        </w:rPr>
        <w:t xml:space="preserve"> nghiêm túc thực hiện nội dung trên, trong quá trình thực hiện nếu có vướng mắc các đơn vị liên hệ về phòng Tổ chức Cán bộ để được hướng dẫn, giải quyết./.</w:t>
      </w:r>
    </w:p>
    <w:p w:rsidR="005123AA" w:rsidRDefault="00A558D7" w:rsidP="005123AA">
      <w:pPr>
        <w:tabs>
          <w:tab w:val="center" w:pos="6804"/>
        </w:tabs>
        <w:spacing w:before="20"/>
        <w:ind w:left="284" w:right="283" w:hanging="284"/>
        <w:contextualSpacing/>
        <w:rPr>
          <w:b/>
        </w:rPr>
      </w:pPr>
      <w:r>
        <w:tab/>
        <w:t xml:space="preserve">                                                                          </w:t>
      </w:r>
      <w:r w:rsidR="009C5BEB" w:rsidRPr="009C5BEB">
        <w:t xml:space="preserve"> </w:t>
      </w:r>
      <w:r w:rsidR="009C5BEB">
        <w:rPr>
          <w:lang w:val="en-US"/>
        </w:rPr>
        <w:t xml:space="preserve">  </w:t>
      </w:r>
      <w:r w:rsidR="009C5BEB" w:rsidRPr="009C5BEB">
        <w:t xml:space="preserve"> </w:t>
      </w:r>
      <w:r w:rsidRPr="009C5BEB">
        <w:rPr>
          <w:b/>
        </w:rPr>
        <w:t>TL.</w:t>
      </w:r>
      <w:r w:rsidRPr="009C5BEB">
        <w:t xml:space="preserve"> </w:t>
      </w:r>
      <w:r w:rsidR="005123AA" w:rsidRPr="00E90794">
        <w:rPr>
          <w:b/>
        </w:rPr>
        <w:t>GIÁM Đ</w:t>
      </w:r>
      <w:r>
        <w:rPr>
          <w:b/>
        </w:rPr>
        <w:t>Ố</w:t>
      </w:r>
      <w:r w:rsidR="005123AA" w:rsidRPr="00E90794">
        <w:rPr>
          <w:b/>
        </w:rPr>
        <w:t>C</w:t>
      </w:r>
    </w:p>
    <w:p w:rsidR="009C5BEB" w:rsidRDefault="00A558D7" w:rsidP="005123AA">
      <w:pPr>
        <w:tabs>
          <w:tab w:val="center" w:pos="6804"/>
        </w:tabs>
        <w:spacing w:before="20"/>
        <w:ind w:left="284" w:right="283" w:hanging="284"/>
        <w:contextualSpacing/>
        <w:rPr>
          <w:b/>
        </w:rPr>
      </w:pPr>
      <w:r>
        <w:rPr>
          <w:b/>
        </w:rPr>
        <w:tab/>
      </w:r>
      <w:r>
        <w:rPr>
          <w:b/>
        </w:rPr>
        <w:tab/>
      </w:r>
      <w:r w:rsidRPr="00A558D7">
        <w:rPr>
          <w:b/>
        </w:rPr>
        <w:t xml:space="preserve">    </w:t>
      </w:r>
      <w:r w:rsidR="009C5BEB" w:rsidRPr="009C5BEB">
        <w:rPr>
          <w:b/>
        </w:rPr>
        <w:t xml:space="preserve"> KT. </w:t>
      </w:r>
      <w:r>
        <w:rPr>
          <w:b/>
        </w:rPr>
        <w:t>TRƯỞNG PHÒNG</w:t>
      </w:r>
    </w:p>
    <w:p w:rsidR="00A558D7" w:rsidRPr="00E90794" w:rsidRDefault="009C5BEB" w:rsidP="009C5BEB">
      <w:pPr>
        <w:tabs>
          <w:tab w:val="left" w:pos="3402"/>
          <w:tab w:val="left" w:pos="3969"/>
          <w:tab w:val="center" w:pos="6804"/>
        </w:tabs>
        <w:spacing w:before="20"/>
        <w:ind w:left="284" w:right="-164" w:hanging="284"/>
        <w:contextualSpacing/>
        <w:rPr>
          <w:b/>
        </w:rPr>
      </w:pPr>
      <w:r w:rsidRPr="009C5BEB">
        <w:rPr>
          <w:b/>
        </w:rPr>
        <w:tab/>
      </w:r>
      <w:r w:rsidRPr="009C5BEB">
        <w:rPr>
          <w:b/>
        </w:rPr>
        <w:tab/>
      </w:r>
      <w:r w:rsidRPr="009C5BEB">
        <w:rPr>
          <w:b/>
        </w:rPr>
        <w:tab/>
      </w:r>
      <w:r>
        <w:rPr>
          <w:b/>
          <w:lang w:val="en-US"/>
        </w:rPr>
        <w:t>PHÓ TRƯỞNG PHÒNG</w:t>
      </w:r>
      <w:r w:rsidR="00A558D7">
        <w:rPr>
          <w:b/>
        </w:rPr>
        <w:t xml:space="preserve"> TỔ CHỨC CÁN BỘ</w:t>
      </w:r>
    </w:p>
    <w:p w:rsidR="005123AA" w:rsidRPr="00E90794" w:rsidRDefault="005123AA" w:rsidP="005123AA">
      <w:pPr>
        <w:spacing w:before="20"/>
        <w:ind w:left="284" w:right="283" w:hanging="284"/>
        <w:outlineLvl w:val="0"/>
        <w:rPr>
          <w:b/>
          <w:i/>
          <w:sz w:val="24"/>
          <w:szCs w:val="24"/>
        </w:rPr>
      </w:pPr>
      <w:r w:rsidRPr="00E90794">
        <w:rPr>
          <w:b/>
          <w:i/>
          <w:sz w:val="24"/>
          <w:szCs w:val="24"/>
        </w:rPr>
        <w:t>Nơi nhận:</w:t>
      </w:r>
      <w:r w:rsidRPr="00E90794">
        <w:rPr>
          <w:b/>
          <w:i/>
          <w:sz w:val="24"/>
          <w:szCs w:val="24"/>
        </w:rPr>
        <w:tab/>
      </w:r>
      <w:r w:rsidRPr="00E90794">
        <w:rPr>
          <w:b/>
          <w:i/>
          <w:sz w:val="24"/>
          <w:szCs w:val="24"/>
        </w:rPr>
        <w:tab/>
      </w:r>
      <w:r w:rsidRPr="00E90794">
        <w:rPr>
          <w:b/>
          <w:i/>
          <w:sz w:val="24"/>
          <w:szCs w:val="24"/>
        </w:rPr>
        <w:tab/>
        <w:t xml:space="preserve">          </w:t>
      </w:r>
      <w:r w:rsidRPr="00E90794">
        <w:rPr>
          <w:b/>
          <w:i/>
          <w:sz w:val="24"/>
          <w:szCs w:val="24"/>
        </w:rPr>
        <w:tab/>
        <w:t xml:space="preserve">   </w:t>
      </w:r>
    </w:p>
    <w:p w:rsidR="005123AA" w:rsidRPr="006E168D" w:rsidRDefault="005123AA" w:rsidP="00E90794">
      <w:pPr>
        <w:spacing w:before="20"/>
        <w:ind w:left="284" w:right="284" w:hanging="284"/>
        <w:contextualSpacing/>
        <w:rPr>
          <w:b/>
          <w:sz w:val="22"/>
          <w:lang w:val="en-US"/>
        </w:rPr>
      </w:pPr>
      <w:r w:rsidRPr="00BF3065">
        <w:rPr>
          <w:sz w:val="22"/>
        </w:rPr>
        <w:t>- Như trên;</w:t>
      </w:r>
      <w:r w:rsidR="006E168D">
        <w:rPr>
          <w:sz w:val="22"/>
        </w:rPr>
        <w:tab/>
      </w:r>
      <w:r w:rsidR="006E168D">
        <w:rPr>
          <w:sz w:val="22"/>
        </w:rPr>
        <w:tab/>
      </w:r>
      <w:r w:rsidR="006E168D">
        <w:rPr>
          <w:sz w:val="22"/>
        </w:rPr>
        <w:tab/>
      </w:r>
      <w:r w:rsidR="006E168D">
        <w:rPr>
          <w:sz w:val="22"/>
        </w:rPr>
        <w:tab/>
      </w:r>
      <w:r w:rsidR="006E168D">
        <w:rPr>
          <w:sz w:val="22"/>
        </w:rPr>
        <w:tab/>
      </w:r>
      <w:r w:rsidR="006E168D">
        <w:rPr>
          <w:sz w:val="22"/>
        </w:rPr>
        <w:tab/>
      </w:r>
      <w:r w:rsidR="006E168D">
        <w:rPr>
          <w:sz w:val="22"/>
        </w:rPr>
        <w:tab/>
      </w:r>
      <w:r w:rsidR="006E168D">
        <w:rPr>
          <w:sz w:val="22"/>
        </w:rPr>
        <w:tab/>
      </w:r>
      <w:r w:rsidR="006E168D" w:rsidRPr="006E168D">
        <w:rPr>
          <w:szCs w:val="28"/>
          <w:lang w:val="en-US"/>
        </w:rPr>
        <w:t>( đã ký )</w:t>
      </w:r>
    </w:p>
    <w:p w:rsidR="005123AA" w:rsidRDefault="005123AA" w:rsidP="00E90794">
      <w:pPr>
        <w:spacing w:before="20"/>
        <w:ind w:left="284" w:right="284" w:hanging="284"/>
        <w:contextualSpacing/>
        <w:rPr>
          <w:sz w:val="22"/>
        </w:rPr>
      </w:pPr>
      <w:r w:rsidRPr="00BF3065">
        <w:rPr>
          <w:sz w:val="22"/>
        </w:rPr>
        <w:t>- Lưu: VT,</w:t>
      </w:r>
      <w:r w:rsidR="00E90794" w:rsidRPr="0077621B">
        <w:rPr>
          <w:sz w:val="22"/>
        </w:rPr>
        <w:t>TCCB(</w:t>
      </w:r>
      <w:r>
        <w:rPr>
          <w:sz w:val="22"/>
        </w:rPr>
        <w:t>HQ</w:t>
      </w:r>
      <w:r w:rsidR="00E90794" w:rsidRPr="0077621B">
        <w:rPr>
          <w:sz w:val="22"/>
        </w:rPr>
        <w:t>)</w:t>
      </w:r>
      <w:r>
        <w:rPr>
          <w:sz w:val="22"/>
        </w:rPr>
        <w:t>.</w:t>
      </w:r>
    </w:p>
    <w:p w:rsidR="00D901EA" w:rsidRDefault="00D901EA" w:rsidP="00E90794">
      <w:pPr>
        <w:spacing w:before="20"/>
        <w:ind w:left="284" w:right="284" w:hanging="284"/>
        <w:contextualSpacing/>
        <w:rPr>
          <w:sz w:val="22"/>
        </w:rPr>
      </w:pPr>
    </w:p>
    <w:p w:rsidR="00CD2907" w:rsidRDefault="005123AA" w:rsidP="00CD2907">
      <w:pPr>
        <w:tabs>
          <w:tab w:val="center" w:pos="6804"/>
        </w:tabs>
        <w:spacing w:before="20"/>
        <w:ind w:left="284" w:right="283" w:hanging="284"/>
      </w:pPr>
      <w:r>
        <w:rPr>
          <w:i/>
          <w:sz w:val="22"/>
        </w:rPr>
        <w:t xml:space="preserve"> </w:t>
      </w:r>
      <w:r>
        <w:tab/>
      </w:r>
      <w:r>
        <w:tab/>
      </w:r>
      <w:proofErr w:type="spellStart"/>
      <w:r w:rsidR="00A558D7">
        <w:rPr>
          <w:b/>
          <w:spacing w:val="12"/>
        </w:rPr>
        <w:t>Nguyễ</w:t>
      </w:r>
      <w:r w:rsidR="009C5BEB">
        <w:rPr>
          <w:b/>
          <w:spacing w:val="12"/>
        </w:rPr>
        <w:t>n</w:t>
      </w:r>
      <w:proofErr w:type="spellEnd"/>
      <w:r w:rsidR="009C5BEB">
        <w:rPr>
          <w:b/>
          <w:spacing w:val="12"/>
        </w:rPr>
        <w:t xml:space="preserve"> Thị Kim Xuyến</w:t>
      </w:r>
    </w:p>
    <w:sectPr w:rsidR="00CD2907" w:rsidSect="009C5BEB">
      <w:pgSz w:w="11906" w:h="16838"/>
      <w:pgMar w:top="709"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35E44"/>
    <w:multiLevelType w:val="hybridMultilevel"/>
    <w:tmpl w:val="B8E6C1E8"/>
    <w:lvl w:ilvl="0" w:tplc="A6CC57EE">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6F4A2797"/>
    <w:multiLevelType w:val="hybridMultilevel"/>
    <w:tmpl w:val="25348074"/>
    <w:lvl w:ilvl="0" w:tplc="A6547EB4">
      <w:numFmt w:val="bullet"/>
      <w:lvlText w:val="-"/>
      <w:lvlJc w:val="left"/>
      <w:pPr>
        <w:ind w:left="2061" w:hanging="360"/>
      </w:pPr>
      <w:rPr>
        <w:rFonts w:ascii="Times New Roman" w:eastAsiaTheme="minorHAnsi" w:hAnsi="Times New Roman" w:cs="Times New Roman" w:hint="default"/>
        <w:b w:val="0"/>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1F"/>
    <w:rsid w:val="00100A97"/>
    <w:rsid w:val="00231FAD"/>
    <w:rsid w:val="00233AF0"/>
    <w:rsid w:val="00376AC9"/>
    <w:rsid w:val="003E2ECE"/>
    <w:rsid w:val="004706F3"/>
    <w:rsid w:val="00483A30"/>
    <w:rsid w:val="00496029"/>
    <w:rsid w:val="005123AA"/>
    <w:rsid w:val="00513002"/>
    <w:rsid w:val="00574796"/>
    <w:rsid w:val="00667E21"/>
    <w:rsid w:val="006B171F"/>
    <w:rsid w:val="006E168D"/>
    <w:rsid w:val="0071657F"/>
    <w:rsid w:val="00746D44"/>
    <w:rsid w:val="00753189"/>
    <w:rsid w:val="0077621B"/>
    <w:rsid w:val="007C11B1"/>
    <w:rsid w:val="007C42DC"/>
    <w:rsid w:val="0082021E"/>
    <w:rsid w:val="008C606E"/>
    <w:rsid w:val="009329D5"/>
    <w:rsid w:val="009C5BEB"/>
    <w:rsid w:val="00A166DE"/>
    <w:rsid w:val="00A310F4"/>
    <w:rsid w:val="00A558D7"/>
    <w:rsid w:val="00A71A1F"/>
    <w:rsid w:val="00A82FBD"/>
    <w:rsid w:val="00CA0F15"/>
    <w:rsid w:val="00CD2907"/>
    <w:rsid w:val="00D901EA"/>
    <w:rsid w:val="00D9289E"/>
    <w:rsid w:val="00DC5C28"/>
    <w:rsid w:val="00E51900"/>
    <w:rsid w:val="00E720C5"/>
    <w:rsid w:val="00E907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FA451-B145-4638-A0E4-D34BEBFE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AF0"/>
    <w:rPr>
      <w:rFonts w:ascii="Segoe UI" w:hAnsi="Segoe UI" w:cs="Segoe UI"/>
      <w:sz w:val="18"/>
      <w:szCs w:val="18"/>
    </w:rPr>
  </w:style>
  <w:style w:type="paragraph" w:styleId="ListParagraph">
    <w:name w:val="List Paragraph"/>
    <w:basedOn w:val="Normal"/>
    <w:uiPriority w:val="34"/>
    <w:qFormat/>
    <w:rsid w:val="0077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cp:lastPrinted>2016-02-17T09:04:00Z</cp:lastPrinted>
  <dcterms:created xsi:type="dcterms:W3CDTF">2016-02-17T09:31:00Z</dcterms:created>
  <dcterms:modified xsi:type="dcterms:W3CDTF">2016-02-17T09:32:00Z</dcterms:modified>
</cp:coreProperties>
</file>